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489B" w:rsidRDefault="0028489B" w:rsidP="0028489B">
      <w:pPr>
        <w:autoSpaceDE w:val="0"/>
        <w:autoSpaceDN w:val="0"/>
        <w:adjustRightInd w:val="0"/>
        <w:spacing w:after="0" w:line="240" w:lineRule="auto"/>
        <w:rPr>
          <w:rFonts w:ascii="Calibri" w:hAnsi="Calibri" w:cs="Times New Roman"/>
          <w:b/>
          <w:sz w:val="24"/>
          <w:szCs w:val="24"/>
        </w:rPr>
      </w:pPr>
      <w:r w:rsidRPr="0028489B">
        <w:rPr>
          <w:rFonts w:ascii="Calibri" w:hAnsi="Calibri" w:cs="Times New Roman"/>
          <w:b/>
          <w:sz w:val="24"/>
          <w:szCs w:val="24"/>
        </w:rPr>
        <w:t xml:space="preserve">Philemon: A Practical Letter </w:t>
      </w:r>
      <w:proofErr w:type="gramStart"/>
      <w:r w:rsidRPr="0028489B">
        <w:rPr>
          <w:rFonts w:ascii="Calibri" w:hAnsi="Calibri" w:cs="Times New Roman"/>
          <w:b/>
          <w:sz w:val="24"/>
          <w:szCs w:val="24"/>
        </w:rPr>
        <w:t>For</w:t>
      </w:r>
      <w:proofErr w:type="gramEnd"/>
      <w:r w:rsidRPr="0028489B">
        <w:rPr>
          <w:rFonts w:ascii="Calibri" w:hAnsi="Calibri" w:cs="Times New Roman"/>
          <w:b/>
          <w:sz w:val="24"/>
          <w:szCs w:val="24"/>
        </w:rPr>
        <w:t xml:space="preserve"> Christian Living</w:t>
      </w:r>
    </w:p>
    <w:p w:rsidR="00DA26EE" w:rsidRDefault="00DA26EE" w:rsidP="0028489B">
      <w:pPr>
        <w:autoSpaceDE w:val="0"/>
        <w:autoSpaceDN w:val="0"/>
        <w:adjustRightInd w:val="0"/>
        <w:spacing w:after="0" w:line="240" w:lineRule="auto"/>
        <w:rPr>
          <w:rFonts w:ascii="Calibri" w:hAnsi="Calibri" w:cs="Times New Roman"/>
          <w:b/>
          <w:sz w:val="24"/>
          <w:szCs w:val="24"/>
        </w:rPr>
      </w:pPr>
    </w:p>
    <w:p w:rsidR="00DA26EE" w:rsidRPr="0028489B" w:rsidRDefault="00DA26EE" w:rsidP="0028489B">
      <w:pPr>
        <w:autoSpaceDE w:val="0"/>
        <w:autoSpaceDN w:val="0"/>
        <w:adjustRightInd w:val="0"/>
        <w:spacing w:after="0" w:line="240" w:lineRule="auto"/>
        <w:rPr>
          <w:rFonts w:ascii="Calibri" w:hAnsi="Calibri" w:cs="Times New Roman"/>
          <w:b/>
          <w:sz w:val="24"/>
          <w:szCs w:val="24"/>
        </w:rPr>
      </w:pPr>
      <w:r>
        <w:rPr>
          <w:rFonts w:ascii="Calibri" w:hAnsi="Calibri" w:cs="Times New Roman"/>
          <w:b/>
          <w:sz w:val="24"/>
          <w:szCs w:val="24"/>
        </w:rPr>
        <w:t>Philemon 1:1-25</w:t>
      </w:r>
    </w:p>
    <w:p w:rsidR="0028489B" w:rsidRDefault="0028489B" w:rsidP="0028489B">
      <w:pPr>
        <w:autoSpaceDE w:val="0"/>
        <w:autoSpaceDN w:val="0"/>
        <w:adjustRightInd w:val="0"/>
        <w:spacing w:after="0" w:line="240" w:lineRule="auto"/>
        <w:rPr>
          <w:rFonts w:ascii="Calibri" w:hAnsi="Calibri" w:cs="Times New Roman"/>
          <w:sz w:val="24"/>
          <w:szCs w:val="24"/>
        </w:rPr>
      </w:pPr>
    </w:p>
    <w:p w:rsidR="00DA26EE" w:rsidRDefault="0028489B" w:rsidP="00DA26EE">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There are twenty-seven books of the New Testament divided mainly into; The Gospels (</w:t>
      </w:r>
      <w:proofErr w:type="spellStart"/>
      <w:r w:rsidRPr="0028489B">
        <w:rPr>
          <w:rFonts w:ascii="Calibri" w:hAnsi="Calibri" w:cs="Times New Roman"/>
          <w:sz w:val="24"/>
          <w:szCs w:val="24"/>
        </w:rPr>
        <w:t>Synoptics</w:t>
      </w:r>
      <w:proofErr w:type="spellEnd"/>
      <w:r w:rsidRPr="0028489B">
        <w:rPr>
          <w:rFonts w:ascii="Calibri" w:hAnsi="Calibri" w:cs="Times New Roman"/>
          <w:sz w:val="24"/>
          <w:szCs w:val="24"/>
        </w:rPr>
        <w:t xml:space="preserve"> and John), Acts, Paul’s Epistles, General Epistles and Apocalypse/Revelation. Majority of the NT are epistles (Paul’s and others’) forming twenty-one of the twenty-seven. Paul wrote thirteen 13 letters--some to churches, pastors and individuals. Further, four of Paul’s letters are called prison epistles because they were written in Prison; namely: Ephesians, Colossians, Philippians and Philemon. Philemon is an epistle and to study it we have to approach it as a letter. In doing so, we will seek to answer five questions: Who wrote Philemon, when and where was Philemon written, Who was/were the recipients, Why was it written and what can we learn from it? Answering the first four questions will lead us into a proper application---what we can learn from Philemon.</w:t>
      </w:r>
    </w:p>
    <w:p w:rsidR="00DA26EE" w:rsidRPr="00DA26EE" w:rsidRDefault="00DA26EE" w:rsidP="00DA26EE">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356" w:line="240" w:lineRule="auto"/>
        <w:rPr>
          <w:rFonts w:ascii="Times New Roman" w:hAnsi="Times New Roman" w:cs="Times New Roman"/>
          <w:sz w:val="24"/>
          <w:szCs w:val="24"/>
        </w:rPr>
      </w:pPr>
      <w:r w:rsidRPr="0028489B">
        <w:rPr>
          <w:rFonts w:ascii="Calibri" w:hAnsi="Calibri" w:cs="Times New Roman"/>
          <w:b/>
          <w:sz w:val="24"/>
          <w:szCs w:val="24"/>
        </w:rPr>
        <w:t>Who Wrote Philemon?</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 xml:space="preserve">Letters in the New Testament world were written just as we write letters today, albeit with some differences. Letters in the then world starts with a greeting and salutation where the author(s) introduce themselves. Sinclair Ferguson in his book </w:t>
      </w:r>
      <w:r w:rsidRPr="0028489B">
        <w:rPr>
          <w:rFonts w:ascii="Calibri" w:hAnsi="Calibri" w:cs="Times New Roman"/>
          <w:i/>
          <w:sz w:val="24"/>
          <w:szCs w:val="24"/>
        </w:rPr>
        <w:t xml:space="preserve">Let's Study Philippians </w:t>
      </w:r>
      <w:r w:rsidRPr="0028489B">
        <w:rPr>
          <w:rFonts w:ascii="Calibri" w:hAnsi="Calibri" w:cs="Times New Roman"/>
          <w:sz w:val="24"/>
          <w:szCs w:val="24"/>
        </w:rPr>
        <w:t>notes that "Letters began with three words: (i) the name of the writer; (ii) the name of the recipients; (iii)'greetings'."</w:t>
      </w:r>
      <w:r>
        <w:rPr>
          <w:rStyle w:val="FootnoteReference"/>
          <w:rFonts w:ascii="Calibri" w:hAnsi="Calibri" w:cs="Times New Roman"/>
          <w:sz w:val="24"/>
          <w:szCs w:val="24"/>
        </w:rPr>
        <w:footnoteReference w:id="1"/>
      </w:r>
      <w:r w:rsidRPr="0028489B">
        <w:rPr>
          <w:rFonts w:ascii="Calibri" w:hAnsi="Calibri" w:cs="Times New Roman"/>
          <w:sz w:val="24"/>
          <w:szCs w:val="24"/>
        </w:rPr>
        <w:t xml:space="preserve"> We see examples of these standard openings of epistles identifying authors in some of these epistles: 2 Timothy 1:1; 1 Peter 1:1; 2 John 1:1. Now in answering who wrote Philemon; let's look at verse 1: "Paul, a prisoner of Christ Jesus, and Timothy our brother..." Clearly, we see Paul introducing himself as the author. Timothy is also introduced to us as a co-author. Timothy, was Paul's </w:t>
      </w:r>
      <w:r w:rsidR="00773DB0" w:rsidRPr="0028489B">
        <w:rPr>
          <w:rFonts w:ascii="Calibri" w:hAnsi="Calibri" w:cs="Times New Roman"/>
          <w:sz w:val="24"/>
          <w:szCs w:val="24"/>
        </w:rPr>
        <w:t>protégé</w:t>
      </w:r>
      <w:r w:rsidRPr="0028489B">
        <w:rPr>
          <w:rFonts w:ascii="Calibri" w:hAnsi="Calibri" w:cs="Times New Roman"/>
          <w:sz w:val="24"/>
          <w:szCs w:val="24"/>
        </w:rPr>
        <w:t xml:space="preserve"> who was being raised as a Pastor</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b/>
          <w:sz w:val="24"/>
          <w:szCs w:val="24"/>
        </w:rPr>
        <w:t>When and Where Was Philemon Written?</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Paul's opening words "Paul, a prisoner for Christ Jesus..." is no "spiritual language". He wrote from prison (vv.1; 9; 10; 22).  And Philemon as has been identified earlier is one of the four prison epistles. It was believed to have been written in Rome (Acts 28:16; 31) in A.D. 62</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b/>
          <w:sz w:val="24"/>
          <w:szCs w:val="24"/>
        </w:rPr>
        <w:t>Who Was The Recipient?</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356" w:line="240" w:lineRule="auto"/>
        <w:rPr>
          <w:rFonts w:ascii="Times New Roman" w:hAnsi="Times New Roman" w:cs="Times New Roman"/>
          <w:sz w:val="24"/>
          <w:szCs w:val="24"/>
        </w:rPr>
      </w:pPr>
      <w:r w:rsidRPr="0028489B">
        <w:rPr>
          <w:rFonts w:ascii="Calibri" w:hAnsi="Calibri" w:cs="Times New Roman"/>
          <w:sz w:val="24"/>
          <w:szCs w:val="24"/>
        </w:rPr>
        <w:t>Philemon, the name of the letter, is the recipient: "To Philemon our belov</w:t>
      </w:r>
      <w:r w:rsidR="00DA26EE">
        <w:rPr>
          <w:rFonts w:ascii="Calibri" w:hAnsi="Calibri" w:cs="Times New Roman"/>
          <w:sz w:val="24"/>
          <w:szCs w:val="24"/>
        </w:rPr>
        <w:t xml:space="preserve">ed fellow worker..." (v.1). </w:t>
      </w:r>
      <w:proofErr w:type="gramStart"/>
      <w:r w:rsidR="00DA26EE">
        <w:rPr>
          <w:rFonts w:ascii="Calibri" w:hAnsi="Calibri" w:cs="Times New Roman"/>
          <w:sz w:val="24"/>
          <w:szCs w:val="24"/>
        </w:rPr>
        <w:t>The</w:t>
      </w:r>
      <w:proofErr w:type="gramEnd"/>
      <w:r w:rsidR="00DA26EE">
        <w:rPr>
          <w:rFonts w:ascii="Calibri" w:hAnsi="Calibri" w:cs="Times New Roman"/>
          <w:sz w:val="24"/>
          <w:szCs w:val="24"/>
        </w:rPr>
        <w:t xml:space="preserve"> </w:t>
      </w:r>
      <w:r w:rsidRPr="0028489B">
        <w:rPr>
          <w:rFonts w:ascii="Calibri" w:hAnsi="Calibri" w:cs="Times New Roman"/>
          <w:sz w:val="24"/>
          <w:szCs w:val="24"/>
        </w:rPr>
        <w:t xml:space="preserve">letter was also perhaps to be read by others as they have been included in the recipients: "...and </w:t>
      </w:r>
      <w:proofErr w:type="spellStart"/>
      <w:r w:rsidRPr="0028489B">
        <w:rPr>
          <w:rFonts w:ascii="Calibri" w:hAnsi="Calibri" w:cs="Times New Roman"/>
          <w:sz w:val="24"/>
          <w:szCs w:val="24"/>
        </w:rPr>
        <w:t>Apphia</w:t>
      </w:r>
      <w:proofErr w:type="spellEnd"/>
      <w:r w:rsidRPr="0028489B">
        <w:rPr>
          <w:rFonts w:ascii="Calibri" w:hAnsi="Calibri" w:cs="Times New Roman"/>
          <w:sz w:val="24"/>
          <w:szCs w:val="24"/>
        </w:rPr>
        <w:t xml:space="preserve"> our sister and </w:t>
      </w:r>
      <w:proofErr w:type="spellStart"/>
      <w:r w:rsidRPr="0028489B">
        <w:rPr>
          <w:rFonts w:ascii="Calibri" w:hAnsi="Calibri" w:cs="Times New Roman"/>
          <w:sz w:val="24"/>
          <w:szCs w:val="24"/>
        </w:rPr>
        <w:t>Archippus</w:t>
      </w:r>
      <w:proofErr w:type="spellEnd"/>
      <w:r w:rsidRPr="0028489B">
        <w:rPr>
          <w:rFonts w:ascii="Calibri" w:hAnsi="Calibri" w:cs="Times New Roman"/>
          <w:sz w:val="24"/>
          <w:szCs w:val="24"/>
        </w:rPr>
        <w:t xml:space="preserve"> our fellow soldier, and the church in your house" (v.1). Philemon was a wealthy and generous man who was hosting a church in his house. It is to be noted that "The early Christians met in believers’ homes" (1 Cor. 16:19; Col. </w:t>
      </w:r>
      <w:r w:rsidRPr="0028489B">
        <w:rPr>
          <w:rFonts w:ascii="Calibri" w:hAnsi="Calibri" w:cs="Times New Roman"/>
          <w:sz w:val="24"/>
          <w:szCs w:val="24"/>
        </w:rPr>
        <w:lastRenderedPageBreak/>
        <w:t>4:15)</w:t>
      </w:r>
      <w:r>
        <w:rPr>
          <w:rStyle w:val="FootnoteReference"/>
          <w:rFonts w:ascii="Calibri" w:hAnsi="Calibri" w:cs="Times New Roman"/>
          <w:sz w:val="24"/>
          <w:szCs w:val="24"/>
        </w:rPr>
        <w:footnoteReference w:id="2"/>
      </w:r>
      <w:r w:rsidRPr="0028489B">
        <w:rPr>
          <w:rFonts w:ascii="Calibri" w:hAnsi="Calibri" w:cs="Times New Roman"/>
          <w:sz w:val="24"/>
          <w:szCs w:val="24"/>
        </w:rPr>
        <w:t>. Again, Philemon was converted under Paul's ministry. We know this because Paul mentions it in v.17 pointing out to Philemon that he owes him his very life: "A reference to the fact that Philemon was converted through Paul's ministry, so that Philemon "owed" Paul something far greater, namely, his eternal life."</w:t>
      </w:r>
      <w:r>
        <w:rPr>
          <w:rStyle w:val="FootnoteReference"/>
          <w:rFonts w:ascii="Calibri" w:hAnsi="Calibri" w:cs="Times New Roman"/>
          <w:sz w:val="24"/>
          <w:szCs w:val="24"/>
        </w:rPr>
        <w:footnoteReference w:id="3"/>
      </w:r>
      <w:r w:rsidRPr="0028489B">
        <w:rPr>
          <w:rFonts w:ascii="Calibri" w:hAnsi="Calibri" w:cs="Times New Roman"/>
          <w:sz w:val="24"/>
          <w:szCs w:val="24"/>
        </w:rPr>
        <w:t xml:space="preserve"> </w:t>
      </w:r>
    </w:p>
    <w:p w:rsidR="0028489B" w:rsidRPr="0028489B" w:rsidRDefault="0028489B" w:rsidP="0028489B">
      <w:pPr>
        <w:autoSpaceDE w:val="0"/>
        <w:autoSpaceDN w:val="0"/>
        <w:adjustRightInd w:val="0"/>
        <w:spacing w:after="356" w:line="240" w:lineRule="auto"/>
        <w:rPr>
          <w:rFonts w:ascii="Times New Roman" w:hAnsi="Times New Roman" w:cs="Times New Roman"/>
          <w:sz w:val="24"/>
          <w:szCs w:val="24"/>
        </w:rPr>
      </w:pPr>
      <w:r w:rsidRPr="0028489B">
        <w:rPr>
          <w:rFonts w:ascii="Calibri" w:hAnsi="Calibri" w:cs="Times New Roman"/>
          <w:b/>
          <w:sz w:val="24"/>
          <w:szCs w:val="24"/>
        </w:rPr>
        <w:t>Why Was The Letter Written?</w:t>
      </w:r>
    </w:p>
    <w:p w:rsidR="0028489B" w:rsidRPr="0028489B" w:rsidRDefault="0028489B" w:rsidP="0028489B">
      <w:pPr>
        <w:autoSpaceDE w:val="0"/>
        <w:autoSpaceDN w:val="0"/>
        <w:adjustRightInd w:val="0"/>
        <w:spacing w:after="356" w:line="240" w:lineRule="auto"/>
        <w:rPr>
          <w:rFonts w:ascii="Times New Roman" w:hAnsi="Times New Roman" w:cs="Times New Roman"/>
          <w:sz w:val="24"/>
          <w:szCs w:val="24"/>
        </w:rPr>
      </w:pPr>
      <w:r w:rsidRPr="0028489B">
        <w:rPr>
          <w:rFonts w:ascii="Calibri" w:hAnsi="Calibri" w:cs="Times New Roman"/>
          <w:sz w:val="24"/>
          <w:szCs w:val="24"/>
        </w:rPr>
        <w:t>Philemon had a slave--</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xml:space="preserve">-- who run away with stolen money from his master. However, in the course of his "runaway life"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xml:space="preserve"> encountered Paul's ministry and was converted. He served Paul in his imprisonment for </w:t>
      </w:r>
      <w:r w:rsidR="00DA26EE" w:rsidRPr="0028489B">
        <w:rPr>
          <w:rFonts w:ascii="Calibri" w:hAnsi="Calibri" w:cs="Times New Roman"/>
          <w:sz w:val="24"/>
          <w:szCs w:val="24"/>
        </w:rPr>
        <w:t>some time</w:t>
      </w:r>
      <w:r w:rsidRPr="0028489B">
        <w:rPr>
          <w:rFonts w:ascii="Calibri" w:hAnsi="Calibri" w:cs="Times New Roman"/>
          <w:sz w:val="24"/>
          <w:szCs w:val="24"/>
        </w:rPr>
        <w:t xml:space="preserve">. However, Paul knowing the right thing to be </w:t>
      </w:r>
      <w:r w:rsidR="00DA26EE" w:rsidRPr="0028489B">
        <w:rPr>
          <w:rFonts w:ascii="Calibri" w:hAnsi="Calibri" w:cs="Times New Roman"/>
          <w:sz w:val="24"/>
          <w:szCs w:val="24"/>
        </w:rPr>
        <w:t>done</w:t>
      </w:r>
      <w:r w:rsidRPr="0028489B">
        <w:rPr>
          <w:rFonts w:ascii="Calibri" w:hAnsi="Calibri" w:cs="Times New Roman"/>
          <w:sz w:val="24"/>
          <w:szCs w:val="24"/>
        </w:rPr>
        <w:t xml:space="preserve"> sent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xml:space="preserve"> back to his master. And the letter to Philemon accompanied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xml:space="preserve">' return. Paul wrote appealing to Philemon to receive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xml:space="preserve"> back. Now, there is a clarification which needs to be done concerning slavery as it </w:t>
      </w:r>
      <w:r w:rsidR="00DA26EE" w:rsidRPr="0028489B">
        <w:rPr>
          <w:rFonts w:ascii="Calibri" w:hAnsi="Calibri" w:cs="Times New Roman"/>
          <w:sz w:val="24"/>
          <w:szCs w:val="24"/>
        </w:rPr>
        <w:t>occurred</w:t>
      </w:r>
      <w:r w:rsidRPr="0028489B">
        <w:rPr>
          <w:rFonts w:ascii="Calibri" w:hAnsi="Calibri" w:cs="Times New Roman"/>
          <w:sz w:val="24"/>
          <w:szCs w:val="24"/>
        </w:rPr>
        <w:t xml:space="preserve"> in New Testament. This is necessary because one may ask why Paul, an apostle will want a slave to return to his master when he has had th</w:t>
      </w:r>
      <w:r w:rsidR="00DA26EE">
        <w:rPr>
          <w:rFonts w:ascii="Calibri" w:hAnsi="Calibri" w:cs="Times New Roman"/>
          <w:sz w:val="24"/>
          <w:szCs w:val="24"/>
        </w:rPr>
        <w:t xml:space="preserve">e opportunity to escape. Also, </w:t>
      </w:r>
      <w:r w:rsidRPr="0028489B">
        <w:rPr>
          <w:rFonts w:ascii="Calibri" w:hAnsi="Calibri" w:cs="Times New Roman"/>
          <w:sz w:val="24"/>
          <w:szCs w:val="24"/>
        </w:rPr>
        <w:t>the repulsive imagery of slavery in a modern world may be imposed on the New Testament hence losing entirely the lessons contained in this letter. To this, I quote the below for clarification.</w:t>
      </w:r>
    </w:p>
    <w:p w:rsidR="0028489B" w:rsidRPr="0028489B" w:rsidRDefault="0028489B" w:rsidP="00DA26EE">
      <w:pPr>
        <w:pStyle w:val="ListParagraph"/>
        <w:rPr>
          <w:rFonts w:ascii="Times New Roman" w:hAnsi="Times New Roman"/>
        </w:rPr>
      </w:pPr>
      <w:r w:rsidRPr="0028489B">
        <w:t>People became slaves  in various ways: Many were prisoners  taken  in war; others were kidnapped by  slave hunters;  still  others were enslaved through debt;  and, of course,  there were  the children born  to slaves. The slavery many English-speaking  readers  of the Bible are most familiar with  is  that  of the  blacks  in America,  but  the  Roman  situation was more complicated. Within the general category the most burdensome form of slave life was endured by those who</w:t>
      </w:r>
      <w:r w:rsidR="00DA26EE">
        <w:t xml:space="preserve"> did heavy manual labor, e.g., </w:t>
      </w:r>
      <w:r w:rsidRPr="0028489B">
        <w:t xml:space="preserve">in the mines, building construction, </w:t>
      </w:r>
      <w:proofErr w:type="gramStart"/>
      <w:r w:rsidRPr="0028489B">
        <w:t>and  the</w:t>
      </w:r>
      <w:proofErr w:type="gramEnd"/>
      <w:r w:rsidRPr="0028489B">
        <w:t xml:space="preserve">  rowing banks on ships. By contrast many who worked in households for understanding masters would not have been much worse off than servants in wealthy British homes at the end of the last century known to TV watchers through "Upstairs, Downstairs." On a particularly high level were the very well-educated slaves who administered their master's estates or businesses, instructed the children, and even earned their own money. These would have been the group from which many emerged by gaining or being given freedom.</w:t>
      </w:r>
      <w:r>
        <w:rPr>
          <w:rStyle w:val="FootnoteReference"/>
          <w:rFonts w:ascii="Calibri" w:hAnsi="Calibri" w:cs="Times New Roman"/>
          <w:sz w:val="24"/>
          <w:szCs w:val="24"/>
        </w:rPr>
        <w:footnoteReference w:id="4"/>
      </w:r>
    </w:p>
    <w:p w:rsidR="0028489B" w:rsidRPr="0028489B" w:rsidRDefault="0028489B" w:rsidP="0028489B">
      <w:pPr>
        <w:autoSpaceDE w:val="0"/>
        <w:autoSpaceDN w:val="0"/>
        <w:adjustRightInd w:val="0"/>
        <w:spacing w:after="356" w:line="240" w:lineRule="auto"/>
        <w:rPr>
          <w:rFonts w:ascii="Times New Roman" w:hAnsi="Times New Roman" w:cs="Times New Roman"/>
          <w:sz w:val="24"/>
          <w:szCs w:val="24"/>
        </w:rPr>
      </w:pPr>
      <w:r w:rsidRPr="0028489B">
        <w:rPr>
          <w:rFonts w:ascii="Calibri" w:hAnsi="Calibri" w:cs="Times New Roman"/>
          <w:b/>
          <w:sz w:val="24"/>
          <w:szCs w:val="24"/>
        </w:rPr>
        <w:t xml:space="preserve">How Do We Apply The Letter To Our Lives? (What Can We </w:t>
      </w:r>
      <w:proofErr w:type="gramStart"/>
      <w:r w:rsidRPr="0028489B">
        <w:rPr>
          <w:rFonts w:ascii="Calibri" w:hAnsi="Calibri" w:cs="Times New Roman"/>
          <w:b/>
          <w:sz w:val="24"/>
          <w:szCs w:val="24"/>
        </w:rPr>
        <w:t>Learn</w:t>
      </w:r>
      <w:proofErr w:type="gramEnd"/>
      <w:r w:rsidRPr="0028489B">
        <w:rPr>
          <w:rFonts w:ascii="Calibri" w:hAnsi="Calibri" w:cs="Times New Roman"/>
          <w:b/>
          <w:sz w:val="24"/>
          <w:szCs w:val="24"/>
        </w:rPr>
        <w:t xml:space="preserve"> From it?)</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Having explored the first four questions, we can now go further to find out how the letter is relevant or can be applied to our live. Below we will identify some lessons in the text relevant to our Christian living.</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 xml:space="preserve"> </w:t>
      </w:r>
    </w:p>
    <w:p w:rsidR="00DA26EE" w:rsidRDefault="00DA26EE" w:rsidP="0028489B">
      <w:pPr>
        <w:autoSpaceDE w:val="0"/>
        <w:autoSpaceDN w:val="0"/>
        <w:adjustRightInd w:val="0"/>
        <w:spacing w:after="356" w:line="240" w:lineRule="auto"/>
        <w:rPr>
          <w:rFonts w:ascii="Calibri" w:hAnsi="Calibri" w:cs="Times New Roman"/>
          <w:b/>
          <w:sz w:val="24"/>
          <w:szCs w:val="24"/>
        </w:rPr>
      </w:pPr>
    </w:p>
    <w:p w:rsidR="0028489B" w:rsidRPr="0028489B" w:rsidRDefault="00E52F7A" w:rsidP="0028489B">
      <w:pPr>
        <w:autoSpaceDE w:val="0"/>
        <w:autoSpaceDN w:val="0"/>
        <w:adjustRightInd w:val="0"/>
        <w:spacing w:after="356" w:line="240" w:lineRule="auto"/>
        <w:rPr>
          <w:rFonts w:ascii="Times New Roman" w:hAnsi="Times New Roman" w:cs="Times New Roman"/>
          <w:sz w:val="24"/>
          <w:szCs w:val="24"/>
        </w:rPr>
      </w:pPr>
      <w:r>
        <w:rPr>
          <w:rFonts w:ascii="Calibri" w:hAnsi="Calibri" w:cs="Times New Roman"/>
          <w:b/>
          <w:sz w:val="24"/>
          <w:szCs w:val="24"/>
        </w:rPr>
        <w:lastRenderedPageBreak/>
        <w:t xml:space="preserve">Christian Interpersonal </w:t>
      </w:r>
      <w:r w:rsidR="0028489B">
        <w:rPr>
          <w:rFonts w:ascii="Calibri" w:hAnsi="Calibri" w:cs="Times New Roman"/>
          <w:b/>
          <w:sz w:val="24"/>
          <w:szCs w:val="24"/>
        </w:rPr>
        <w:t>Relationships</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 xml:space="preserve">Christians relate in divers ways with one another (Ephesians 5:1-33; 6:1-9, Mark 12:33) and the heart of the letter is about Christian relationships and reconciliation when things go wrong. One of the first lessons we learn in our relationship with each other is </w:t>
      </w:r>
      <w:r w:rsidRPr="0028489B">
        <w:rPr>
          <w:rFonts w:ascii="Calibri" w:hAnsi="Calibri" w:cs="Times New Roman"/>
          <w:i/>
          <w:sz w:val="24"/>
          <w:szCs w:val="24"/>
        </w:rPr>
        <w:t>the place of intercessory prayers for each other</w:t>
      </w:r>
      <w:r w:rsidRPr="0028489B">
        <w:rPr>
          <w:rFonts w:ascii="Calibri" w:hAnsi="Calibri" w:cs="Times New Roman"/>
          <w:b/>
          <w:i/>
          <w:sz w:val="24"/>
          <w:szCs w:val="24"/>
        </w:rPr>
        <w:t xml:space="preserve"> </w:t>
      </w:r>
      <w:r w:rsidRPr="0028489B">
        <w:rPr>
          <w:rFonts w:ascii="Calibri" w:hAnsi="Calibri" w:cs="Times New Roman"/>
          <w:sz w:val="24"/>
          <w:szCs w:val="24"/>
        </w:rPr>
        <w:t xml:space="preserve">(James 5:16). Paul tells Philemon "I thank my God always when I remember you in my prayers" (v.4). This teaches us about gratitude to God for our fellow believers and we must make it a point to remember all believers---those we know and believers in general---in our prayers. People often ask us to remember them in our prayers and yet many are guilty of not </w:t>
      </w:r>
      <w:proofErr w:type="spellStart"/>
      <w:r w:rsidRPr="0028489B">
        <w:rPr>
          <w:rFonts w:ascii="Calibri" w:hAnsi="Calibri" w:cs="Times New Roman"/>
          <w:sz w:val="24"/>
          <w:szCs w:val="24"/>
        </w:rPr>
        <w:t>honouring</w:t>
      </w:r>
      <w:proofErr w:type="spellEnd"/>
      <w:r w:rsidRPr="0028489B">
        <w:rPr>
          <w:rFonts w:ascii="Calibri" w:hAnsi="Calibri" w:cs="Times New Roman"/>
          <w:sz w:val="24"/>
          <w:szCs w:val="24"/>
        </w:rPr>
        <w:t xml:space="preserve"> this request. It shouldn't be so. Let's get involved in each other’s life through intercession. We must also pray for the needs of those who minister the gospel. We see this in Paul's closing words in Philemon: "...for I am hoping that through your prayers I will be graciously given to you (v.22). Paul here asks for prayers for his release.  </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Philemon also teaches g</w:t>
      </w:r>
      <w:r w:rsidRPr="0028489B">
        <w:rPr>
          <w:rFonts w:ascii="Calibri" w:hAnsi="Calibri" w:cs="Times New Roman"/>
          <w:i/>
          <w:sz w:val="24"/>
          <w:szCs w:val="24"/>
        </w:rPr>
        <w:t xml:space="preserve">enerosity </w:t>
      </w:r>
      <w:r w:rsidRPr="0028489B">
        <w:rPr>
          <w:rFonts w:ascii="Calibri" w:hAnsi="Calibri" w:cs="Times New Roman"/>
          <w:sz w:val="24"/>
          <w:szCs w:val="24"/>
        </w:rPr>
        <w:t xml:space="preserve">towards one another marked by love and faith in Christ. Christian relationship must be </w:t>
      </w:r>
      <w:proofErr w:type="spellStart"/>
      <w:r w:rsidRPr="0028489B">
        <w:rPr>
          <w:rFonts w:ascii="Calibri" w:hAnsi="Calibri" w:cs="Times New Roman"/>
          <w:sz w:val="24"/>
          <w:szCs w:val="24"/>
        </w:rPr>
        <w:t>characterised</w:t>
      </w:r>
      <w:proofErr w:type="spellEnd"/>
      <w:r w:rsidRPr="0028489B">
        <w:rPr>
          <w:rFonts w:ascii="Calibri" w:hAnsi="Calibri" w:cs="Times New Roman"/>
          <w:sz w:val="24"/>
          <w:szCs w:val="24"/>
        </w:rPr>
        <w:t xml:space="preserve"> by love that shares---</w:t>
      </w:r>
      <w:proofErr w:type="spellStart"/>
      <w:r w:rsidRPr="0028489B">
        <w:rPr>
          <w:rFonts w:ascii="Calibri" w:hAnsi="Calibri" w:cs="Times New Roman"/>
          <w:i/>
          <w:sz w:val="24"/>
          <w:szCs w:val="24"/>
        </w:rPr>
        <w:t>Koinonia</w:t>
      </w:r>
      <w:proofErr w:type="spellEnd"/>
      <w:r w:rsidRPr="0028489B">
        <w:rPr>
          <w:rFonts w:ascii="Calibri" w:hAnsi="Calibri" w:cs="Times New Roman"/>
          <w:sz w:val="24"/>
          <w:szCs w:val="24"/>
        </w:rPr>
        <w:t xml:space="preserve"> (vv.5-7; 1Corinthians 13, Philippians 1:5). Philemon, as a person is presented to us as a generous person: "For I have derived much joy and comfort from your love, my brother, because the hearts of the saints have been refreshed through you" (v.7). He was a generous man concerned with the upkeep of the saints. Not only that, he had opened his home for Christian fellowship. His faith in Christ overflowed into generosity towards the saints and in service to the Lord. </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 xml:space="preserve">Christian relationship is also </w:t>
      </w:r>
      <w:r w:rsidRPr="0028489B">
        <w:rPr>
          <w:rFonts w:ascii="Calibri" w:hAnsi="Calibri" w:cs="Times New Roman"/>
          <w:i/>
          <w:sz w:val="24"/>
          <w:szCs w:val="24"/>
        </w:rPr>
        <w:t>not</w:t>
      </w:r>
      <w:r w:rsidRPr="0028489B">
        <w:rPr>
          <w:rFonts w:ascii="Calibri" w:hAnsi="Calibri" w:cs="Times New Roman"/>
          <w:sz w:val="24"/>
          <w:szCs w:val="24"/>
        </w:rPr>
        <w:t xml:space="preserve"> </w:t>
      </w:r>
      <w:r w:rsidRPr="0028489B">
        <w:rPr>
          <w:rFonts w:ascii="Calibri" w:hAnsi="Calibri" w:cs="Times New Roman"/>
          <w:i/>
          <w:sz w:val="24"/>
          <w:szCs w:val="24"/>
        </w:rPr>
        <w:t>manipulative</w:t>
      </w:r>
      <w:r w:rsidRPr="0028489B">
        <w:rPr>
          <w:rFonts w:ascii="Calibri" w:hAnsi="Calibri" w:cs="Times New Roman"/>
          <w:b/>
          <w:i/>
          <w:sz w:val="24"/>
          <w:szCs w:val="24"/>
        </w:rPr>
        <w:t>.</w:t>
      </w:r>
      <w:r w:rsidRPr="0028489B">
        <w:rPr>
          <w:rFonts w:ascii="Calibri" w:hAnsi="Calibri" w:cs="Times New Roman"/>
          <w:i/>
          <w:sz w:val="24"/>
          <w:szCs w:val="24"/>
        </w:rPr>
        <w:t xml:space="preserve"> </w:t>
      </w:r>
      <w:r w:rsidRPr="0028489B">
        <w:rPr>
          <w:rFonts w:ascii="Calibri" w:hAnsi="Calibri" w:cs="Times New Roman"/>
          <w:sz w:val="24"/>
          <w:szCs w:val="24"/>
        </w:rPr>
        <w:t xml:space="preserve">Paul, though he was an apostle, he found it necessary not to impose his will on Philemon with regards to the return of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Paul tells Philemon"...though I am bold enough in Christ to command you to do what is required, yet for love's sa</w:t>
      </w:r>
      <w:r>
        <w:rPr>
          <w:rFonts w:ascii="Calibri" w:hAnsi="Calibri" w:cs="Times New Roman"/>
          <w:sz w:val="24"/>
          <w:szCs w:val="24"/>
        </w:rPr>
        <w:t>ke I prefer to appeal to you...</w:t>
      </w:r>
      <w:r w:rsidRPr="0028489B">
        <w:rPr>
          <w:rFonts w:ascii="Calibri" w:hAnsi="Calibri" w:cs="Times New Roman"/>
          <w:sz w:val="24"/>
          <w:szCs w:val="24"/>
        </w:rPr>
        <w:t>" (vv.8-9)</w:t>
      </w:r>
      <w:r>
        <w:rPr>
          <w:rFonts w:ascii="Calibri" w:hAnsi="Calibri" w:cs="Times New Roman"/>
          <w:sz w:val="24"/>
          <w:szCs w:val="24"/>
        </w:rPr>
        <w:t>.</w:t>
      </w:r>
      <w:r w:rsidR="00DA26EE">
        <w:rPr>
          <w:rFonts w:ascii="Calibri" w:hAnsi="Calibri" w:cs="Times New Roman"/>
          <w:sz w:val="24"/>
          <w:szCs w:val="24"/>
        </w:rPr>
        <w:t xml:space="preserve"> </w:t>
      </w:r>
      <w:proofErr w:type="gramStart"/>
      <w:r w:rsidR="00DA26EE">
        <w:rPr>
          <w:rFonts w:ascii="Calibri" w:hAnsi="Calibri" w:cs="Times New Roman"/>
          <w:sz w:val="24"/>
          <w:szCs w:val="24"/>
        </w:rPr>
        <w:t>The</w:t>
      </w:r>
      <w:proofErr w:type="gramEnd"/>
      <w:r w:rsidR="00DA26EE">
        <w:rPr>
          <w:rFonts w:ascii="Calibri" w:hAnsi="Calibri" w:cs="Times New Roman"/>
          <w:sz w:val="24"/>
          <w:szCs w:val="24"/>
        </w:rPr>
        <w:t xml:space="preserve"> subsequent </w:t>
      </w:r>
      <w:r w:rsidRPr="0028489B">
        <w:rPr>
          <w:rFonts w:ascii="Calibri" w:hAnsi="Calibri" w:cs="Times New Roman"/>
          <w:sz w:val="24"/>
          <w:szCs w:val="24"/>
        </w:rPr>
        <w:t xml:space="preserve">verses were all appeals from Paul for Philemon to receive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xml:space="preserve">---not "by compulsion but of your own accord (v.14). A window is opened here for us to see into Paul's heart. He practices what he preaches. Remember in 1 Corinthians 13:5, Paul has written that love is not selfish---it doesn't insist on its own. Here is Paul living what he preaches. He could use his apostolic office to get what he wants; but rather, for love's sake he appeals to Philemon. In our Christian relationships; especially in places of leadership, we must ensure we are not abusing our authority over those God has given us responsibility over. </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Finally, Christian relationship</w:t>
      </w:r>
      <w:r w:rsidR="00750B61">
        <w:rPr>
          <w:rFonts w:ascii="Calibri" w:hAnsi="Calibri" w:cs="Times New Roman"/>
          <w:sz w:val="24"/>
          <w:szCs w:val="24"/>
        </w:rPr>
        <w:t>s</w:t>
      </w:r>
      <w:r w:rsidRPr="0028489B">
        <w:rPr>
          <w:rFonts w:ascii="Calibri" w:hAnsi="Calibri" w:cs="Times New Roman"/>
          <w:sz w:val="24"/>
          <w:szCs w:val="24"/>
        </w:rPr>
        <w:t xml:space="preserve"> must be marked by </w:t>
      </w:r>
      <w:r w:rsidRPr="0028489B">
        <w:rPr>
          <w:rFonts w:ascii="Calibri" w:hAnsi="Calibri" w:cs="Times New Roman"/>
          <w:i/>
          <w:sz w:val="24"/>
          <w:szCs w:val="24"/>
        </w:rPr>
        <w:t xml:space="preserve">forgiveness </w:t>
      </w:r>
      <w:r w:rsidRPr="0028489B">
        <w:rPr>
          <w:rFonts w:ascii="Calibri" w:hAnsi="Calibri" w:cs="Times New Roman"/>
          <w:sz w:val="24"/>
          <w:szCs w:val="24"/>
        </w:rPr>
        <w:t xml:space="preserve">and not be </w:t>
      </w:r>
      <w:r w:rsidRPr="0028489B">
        <w:rPr>
          <w:rFonts w:ascii="Calibri" w:hAnsi="Calibri" w:cs="Times New Roman"/>
          <w:i/>
          <w:sz w:val="24"/>
          <w:szCs w:val="24"/>
        </w:rPr>
        <w:t>vindictive</w:t>
      </w:r>
      <w:r w:rsidRPr="0028489B">
        <w:rPr>
          <w:rFonts w:ascii="Calibri" w:hAnsi="Calibri" w:cs="Times New Roman"/>
          <w:b/>
          <w:i/>
          <w:sz w:val="24"/>
          <w:szCs w:val="24"/>
        </w:rPr>
        <w:t xml:space="preserve"> </w:t>
      </w:r>
      <w:r w:rsidRPr="0028489B">
        <w:rPr>
          <w:rFonts w:ascii="Calibri" w:hAnsi="Calibri" w:cs="Times New Roman"/>
          <w:sz w:val="24"/>
          <w:szCs w:val="24"/>
        </w:rPr>
        <w:t>(</w:t>
      </w:r>
      <w:r w:rsidR="00750B61">
        <w:rPr>
          <w:rFonts w:ascii="Calibri" w:hAnsi="Calibri" w:cs="Times New Roman"/>
          <w:sz w:val="24"/>
          <w:szCs w:val="24"/>
        </w:rPr>
        <w:t>vv.17-19). In the New Testament</w:t>
      </w:r>
      <w:r w:rsidRPr="0028489B">
        <w:rPr>
          <w:rFonts w:ascii="Calibri" w:hAnsi="Calibri" w:cs="Times New Roman"/>
          <w:sz w:val="24"/>
          <w:szCs w:val="24"/>
        </w:rPr>
        <w:t xml:space="preserve"> Hellenistic world, a captured slave who attempted running </w:t>
      </w:r>
      <w:r w:rsidR="00750B61">
        <w:rPr>
          <w:rFonts w:ascii="Calibri" w:hAnsi="Calibri" w:cs="Times New Roman"/>
          <w:sz w:val="24"/>
          <w:szCs w:val="24"/>
        </w:rPr>
        <w:t>receives a harsh punishment</w:t>
      </w:r>
      <w:r w:rsidRPr="0028489B">
        <w:rPr>
          <w:rFonts w:ascii="Calibri" w:hAnsi="Calibri" w:cs="Times New Roman"/>
          <w:sz w:val="24"/>
          <w:szCs w:val="24"/>
        </w:rPr>
        <w:t>. According to John MacArthur,</w:t>
      </w:r>
      <w:r w:rsidR="00750B61">
        <w:rPr>
          <w:rFonts w:ascii="Calibri" w:hAnsi="Calibri" w:cs="Times New Roman"/>
          <w:sz w:val="24"/>
          <w:szCs w:val="24"/>
        </w:rPr>
        <w:t xml:space="preserve"> recounting the lives of slaves in the then world, points out that "</w:t>
      </w:r>
      <w:r w:rsidRPr="0028489B">
        <w:rPr>
          <w:rFonts w:ascii="Calibri" w:hAnsi="Calibri" w:cs="Times New Roman"/>
          <w:sz w:val="24"/>
          <w:szCs w:val="24"/>
        </w:rPr>
        <w:t>Their master's had virtually unlimited power to punish them, and sometimes did so severely for the slightest infractions."</w:t>
      </w:r>
      <w:r>
        <w:rPr>
          <w:rStyle w:val="FootnoteReference"/>
          <w:rFonts w:ascii="Calibri" w:hAnsi="Calibri" w:cs="Times New Roman"/>
          <w:sz w:val="24"/>
          <w:szCs w:val="24"/>
        </w:rPr>
        <w:footnoteReference w:id="5"/>
      </w:r>
      <w:r w:rsidRPr="0028489B">
        <w:rPr>
          <w:rFonts w:ascii="Calibri" w:hAnsi="Calibri" w:cs="Times New Roman"/>
          <w:sz w:val="24"/>
          <w:szCs w:val="24"/>
        </w:rPr>
        <w:t>Paul</w:t>
      </w:r>
      <w:r w:rsidR="00750B61">
        <w:rPr>
          <w:rFonts w:ascii="Calibri" w:hAnsi="Calibri" w:cs="Times New Roman"/>
          <w:sz w:val="24"/>
          <w:szCs w:val="24"/>
        </w:rPr>
        <w:t xml:space="preserve"> however </w:t>
      </w:r>
      <w:r w:rsidRPr="0028489B">
        <w:rPr>
          <w:rFonts w:ascii="Calibri" w:hAnsi="Calibri" w:cs="Times New Roman"/>
          <w:sz w:val="24"/>
          <w:szCs w:val="24"/>
        </w:rPr>
        <w:t xml:space="preserve">calls for something radical than what the culture promotes. He calls for reconciliation, especially so because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xml:space="preserve"> is now not just a slave, but a fellow believer. Christian relationship</w:t>
      </w:r>
      <w:r w:rsidR="00750B61">
        <w:rPr>
          <w:rFonts w:ascii="Calibri" w:hAnsi="Calibri" w:cs="Times New Roman"/>
          <w:sz w:val="24"/>
          <w:szCs w:val="24"/>
        </w:rPr>
        <w:t>s</w:t>
      </w:r>
      <w:r w:rsidRPr="0028489B">
        <w:rPr>
          <w:rFonts w:ascii="Calibri" w:hAnsi="Calibri" w:cs="Times New Roman"/>
          <w:sz w:val="24"/>
          <w:szCs w:val="24"/>
        </w:rPr>
        <w:t xml:space="preserve"> must be that of forgiveness. We have been forgiven and reconciled to God and we must in that same spirit seek </w:t>
      </w:r>
      <w:r w:rsidRPr="0028489B">
        <w:rPr>
          <w:rFonts w:ascii="Calibri" w:hAnsi="Calibri" w:cs="Times New Roman"/>
          <w:sz w:val="24"/>
          <w:szCs w:val="24"/>
        </w:rPr>
        <w:lastRenderedPageBreak/>
        <w:t xml:space="preserve">to forgive one another. In the prayer our Lord taught the disciples, he taught them and by extension us to pray "forgive us our debts as we also have forgiven our debtors" (Matthew 6:12; </w:t>
      </w:r>
      <w:proofErr w:type="spellStart"/>
      <w:r w:rsidRPr="0028489B">
        <w:rPr>
          <w:rFonts w:ascii="Calibri" w:hAnsi="Calibri" w:cs="Times New Roman"/>
          <w:sz w:val="24"/>
          <w:szCs w:val="24"/>
        </w:rPr>
        <w:t>cf</w:t>
      </w:r>
      <w:proofErr w:type="spellEnd"/>
      <w:r w:rsidRPr="0028489B">
        <w:rPr>
          <w:rFonts w:ascii="Calibri" w:hAnsi="Calibri" w:cs="Times New Roman"/>
          <w:sz w:val="24"/>
          <w:szCs w:val="24"/>
        </w:rPr>
        <w:t xml:space="preserve"> 18:21-22).</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 xml:space="preserve"> </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b/>
          <w:sz w:val="24"/>
          <w:szCs w:val="24"/>
        </w:rPr>
        <w:t xml:space="preserve">Christ Saves </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 xml:space="preserve">When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xml:space="preserve"> escaped from his master, he was an unbeliever. But now he is returning to his master not as a returnee slave so to speak; but as a brother in the Lord: "no longer as a bondservant but more than a bondservant, as a beloved brother--especially to me, but how much more to you, both in the flesh and in the Lord" (v.16). This is the beautiful message of the Christian gospel!</w:t>
      </w:r>
      <w:r w:rsidR="00D97FDC">
        <w:rPr>
          <w:rFonts w:ascii="Calibri" w:hAnsi="Calibri" w:cs="Times New Roman"/>
          <w:sz w:val="24"/>
          <w:szCs w:val="24"/>
        </w:rPr>
        <w:t xml:space="preserve"> It reconciles</w:t>
      </w:r>
      <w:r w:rsidRPr="0028489B">
        <w:rPr>
          <w:rFonts w:ascii="Calibri" w:hAnsi="Calibri" w:cs="Times New Roman"/>
          <w:sz w:val="24"/>
          <w:szCs w:val="24"/>
        </w:rPr>
        <w:t xml:space="preserve">. It bonds together in love people from all status of life: "There is neither Jew nor Greek, there is neither slave nor free, there is no male and female, for you are all one in Christ Jesus" (Galatians 3:28). What happened to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xml:space="preserve">? He encountered Christ and was changed. Sinners need to come to faith in Christ to be forgiven, cleansed of their sins and above all be reconciled to God for eternal life. What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xml:space="preserve"> had in common with his master was that they have all come to faith in Christ t</w:t>
      </w:r>
      <w:r w:rsidR="00750B61">
        <w:rPr>
          <w:rFonts w:ascii="Calibri" w:hAnsi="Calibri" w:cs="Times New Roman"/>
          <w:sz w:val="24"/>
          <w:szCs w:val="24"/>
        </w:rPr>
        <w:t xml:space="preserve">hrough the gospel. We see </w:t>
      </w:r>
      <w:proofErr w:type="spellStart"/>
      <w:r w:rsidR="00750B61">
        <w:rPr>
          <w:rFonts w:ascii="Calibri" w:hAnsi="Calibri" w:cs="Times New Roman"/>
          <w:sz w:val="24"/>
          <w:szCs w:val="24"/>
        </w:rPr>
        <w:t>Onesimus</w:t>
      </w:r>
      <w:proofErr w:type="spellEnd"/>
      <w:r w:rsidR="00750B61">
        <w:rPr>
          <w:rFonts w:ascii="Calibri" w:hAnsi="Calibri" w:cs="Times New Roman"/>
          <w:sz w:val="24"/>
          <w:szCs w:val="24"/>
        </w:rPr>
        <w:t xml:space="preserve">' life </w:t>
      </w:r>
      <w:r w:rsidRPr="0028489B">
        <w:rPr>
          <w:rFonts w:ascii="Calibri" w:hAnsi="Calibri" w:cs="Times New Roman"/>
          <w:sz w:val="24"/>
          <w:szCs w:val="24"/>
        </w:rPr>
        <w:t>transformed by Christ</w:t>
      </w:r>
      <w:r w:rsidR="00750B61">
        <w:rPr>
          <w:rFonts w:ascii="Calibri" w:hAnsi="Calibri" w:cs="Times New Roman"/>
          <w:sz w:val="24"/>
          <w:szCs w:val="24"/>
        </w:rPr>
        <w:t xml:space="preserve"> to the point that Paul wrote "</w:t>
      </w:r>
      <w:r w:rsidRPr="0028489B">
        <w:rPr>
          <w:rFonts w:ascii="Calibri" w:hAnsi="Calibri" w:cs="Times New Roman"/>
          <w:sz w:val="24"/>
          <w:szCs w:val="24"/>
        </w:rPr>
        <w:t>Formerly he was useless to you, but now he is indeed useful to you and to me" (v.11).</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750B61" w:rsidP="0028489B">
      <w:pPr>
        <w:autoSpaceDE w:val="0"/>
        <w:autoSpaceDN w:val="0"/>
        <w:adjustRightInd w:val="0"/>
        <w:spacing w:after="0" w:line="240" w:lineRule="auto"/>
        <w:rPr>
          <w:rFonts w:ascii="Times New Roman" w:hAnsi="Times New Roman" w:cs="Times New Roman"/>
          <w:sz w:val="24"/>
          <w:szCs w:val="24"/>
        </w:rPr>
      </w:pPr>
      <w:r>
        <w:rPr>
          <w:rFonts w:ascii="Calibri" w:hAnsi="Calibri" w:cs="Times New Roman"/>
          <w:b/>
          <w:sz w:val="24"/>
          <w:szCs w:val="24"/>
        </w:rPr>
        <w:t>The Providence o</w:t>
      </w:r>
      <w:r w:rsidR="0028489B" w:rsidRPr="0028489B">
        <w:rPr>
          <w:rFonts w:ascii="Calibri" w:hAnsi="Calibri" w:cs="Times New Roman"/>
          <w:b/>
          <w:sz w:val="24"/>
          <w:szCs w:val="24"/>
        </w:rPr>
        <w:t xml:space="preserve">f God </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 xml:space="preserve">Though not directly, Paul teaches the providence of God in this letter. Paul links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salvation to his running away. He run away to be saved so to speak: "for this perhaps is why he was parted from you for a while, that you might have him back forever" (v.15). Perhaps, if he had not run away, he wouldn't have been saved, Paul seem to be saying</w:t>
      </w:r>
      <w:r w:rsidR="00750B61">
        <w:rPr>
          <w:rFonts w:ascii="Calibri" w:hAnsi="Calibri" w:cs="Times New Roman"/>
          <w:sz w:val="24"/>
          <w:szCs w:val="24"/>
        </w:rPr>
        <w:t xml:space="preserve">. I see Paul trying to bring </w:t>
      </w:r>
      <w:r w:rsidRPr="0028489B">
        <w:rPr>
          <w:rFonts w:ascii="Calibri" w:hAnsi="Calibri" w:cs="Times New Roman"/>
          <w:sz w:val="24"/>
          <w:szCs w:val="24"/>
        </w:rPr>
        <w:t xml:space="preserve">Philemon's attention to the fact that whatever happened was for a reason, that is, </w:t>
      </w:r>
      <w:proofErr w:type="spellStart"/>
      <w:r w:rsidRPr="0028489B">
        <w:rPr>
          <w:rFonts w:ascii="Calibri" w:hAnsi="Calibri" w:cs="Times New Roman"/>
          <w:sz w:val="24"/>
          <w:szCs w:val="24"/>
        </w:rPr>
        <w:t>Onesimus</w:t>
      </w:r>
      <w:proofErr w:type="spellEnd"/>
      <w:r w:rsidRPr="0028489B">
        <w:rPr>
          <w:rFonts w:ascii="Calibri" w:hAnsi="Calibri" w:cs="Times New Roman"/>
          <w:sz w:val="24"/>
          <w:szCs w:val="24"/>
        </w:rPr>
        <w:t xml:space="preserve">' salvation. What Paul asserts here can be compared to the narrative of Joseph and his brothers. What happened, according to Joseph was meant for good by God for the sake of posterity (Genesis 50:19-21). We also read in Romans 8:28 that "for those who love God all things work together for good." </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sz w:val="24"/>
          <w:szCs w:val="24"/>
        </w:rPr>
        <w:t>As believers, we must come to the point of looking at our world through the lenses of God's providential ordering of events to the accomplishment of his will: "God, the great Creator of all things, doth uphold, direct dispose, and govern all creatures, actions, and things, from the greatest even to the least, by His most wise and holy providence, according to His infallible foreknowledge, and the free and immutable counsel of His own will, to the praise of the glory of His wisdom, power, justice, goodness, and mercy."</w:t>
      </w:r>
      <w:r>
        <w:rPr>
          <w:rStyle w:val="FootnoteReference"/>
          <w:rFonts w:ascii="Calibri" w:hAnsi="Calibri" w:cs="Times New Roman"/>
          <w:sz w:val="24"/>
          <w:szCs w:val="24"/>
        </w:rPr>
        <w:footnoteReference w:id="6"/>
      </w:r>
      <w:r w:rsidRPr="0028489B">
        <w:rPr>
          <w:rFonts w:ascii="Calibri" w:hAnsi="Calibri" w:cs="Times New Roman"/>
          <w:sz w:val="24"/>
          <w:szCs w:val="24"/>
          <w:vertAlign w:val="superscript"/>
        </w:rPr>
        <w:t xml:space="preserve"> </w:t>
      </w:r>
      <w:r w:rsidRPr="0028489B">
        <w:rPr>
          <w:rFonts w:ascii="Calibri" w:hAnsi="Calibri" w:cs="Times New Roman"/>
          <w:sz w:val="24"/>
          <w:szCs w:val="24"/>
        </w:rPr>
        <w:t>The believer doesn't live by chance but by the divine ordering of our God and King.</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Calibri" w:hAnsi="Calibri" w:cs="Times New Roman"/>
          <w:b/>
          <w:sz w:val="24"/>
          <w:szCs w:val="24"/>
        </w:rPr>
        <w:t xml:space="preserve">Christians </w:t>
      </w:r>
      <w:proofErr w:type="gramStart"/>
      <w:r w:rsidRPr="0028489B">
        <w:rPr>
          <w:rFonts w:ascii="Calibri" w:hAnsi="Calibri" w:cs="Times New Roman"/>
          <w:b/>
          <w:sz w:val="24"/>
          <w:szCs w:val="24"/>
        </w:rPr>
        <w:t>And</w:t>
      </w:r>
      <w:proofErr w:type="gramEnd"/>
      <w:r w:rsidRPr="0028489B">
        <w:rPr>
          <w:rFonts w:ascii="Calibri" w:hAnsi="Calibri" w:cs="Times New Roman"/>
          <w:b/>
          <w:sz w:val="24"/>
          <w:szCs w:val="24"/>
        </w:rPr>
        <w:t xml:space="preserve"> Suffering</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Times New Roman" w:hAnsi="Times New Roman" w:cs="Times New Roman"/>
          <w:sz w:val="24"/>
          <w:szCs w:val="24"/>
        </w:rPr>
        <w:t>There is a world of erroneous teaching out there that Christians must not suffer. But the Bi</w:t>
      </w:r>
      <w:r w:rsidR="00750B61">
        <w:rPr>
          <w:rFonts w:ascii="Times New Roman" w:hAnsi="Times New Roman" w:cs="Times New Roman"/>
          <w:sz w:val="24"/>
          <w:szCs w:val="24"/>
        </w:rPr>
        <w:t>ble doesn't teach such</w:t>
      </w:r>
      <w:r w:rsidRPr="0028489B">
        <w:rPr>
          <w:rFonts w:ascii="Times New Roman" w:hAnsi="Times New Roman" w:cs="Times New Roman"/>
          <w:sz w:val="24"/>
          <w:szCs w:val="24"/>
        </w:rPr>
        <w:t xml:space="preserve">. Paul says in Philippians 1:29 that "For it has been granted to you that for the </w:t>
      </w:r>
      <w:r w:rsidRPr="0028489B">
        <w:rPr>
          <w:rFonts w:ascii="Times New Roman" w:hAnsi="Times New Roman" w:cs="Times New Roman"/>
          <w:sz w:val="24"/>
          <w:szCs w:val="24"/>
        </w:rPr>
        <w:lastRenderedPageBreak/>
        <w:t xml:space="preserve">sake of Christ you should not only believe in him but also suffer for his sake." This is the testimony of Scripture. If we are followers of Christ, we are going to face all categories of suffering however Christ promises us his peace (John 16:33). </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Times New Roman" w:hAnsi="Times New Roman" w:cs="Times New Roman"/>
          <w:sz w:val="24"/>
          <w:szCs w:val="24"/>
        </w:rPr>
        <w:t>In this letter, we see a clear picture of Christian suffering. Paul was in prison when he wrote this letter. Philemon, a faithful bro</w:t>
      </w:r>
      <w:r w:rsidR="00D97FDC">
        <w:rPr>
          <w:rFonts w:ascii="Times New Roman" w:hAnsi="Times New Roman" w:cs="Times New Roman"/>
          <w:sz w:val="24"/>
          <w:szCs w:val="24"/>
        </w:rPr>
        <w:t xml:space="preserve">ther in the Lord had </w:t>
      </w:r>
      <w:r w:rsidRPr="0028489B">
        <w:rPr>
          <w:rFonts w:ascii="Times New Roman" w:hAnsi="Times New Roman" w:cs="Times New Roman"/>
          <w:sz w:val="24"/>
          <w:szCs w:val="24"/>
        </w:rPr>
        <w:t xml:space="preserve">may have </w:t>
      </w:r>
      <w:r w:rsidR="00D97FDC">
        <w:rPr>
          <w:rFonts w:ascii="Times New Roman" w:hAnsi="Times New Roman" w:cs="Times New Roman"/>
          <w:sz w:val="24"/>
          <w:szCs w:val="24"/>
        </w:rPr>
        <w:t xml:space="preserve">also </w:t>
      </w:r>
      <w:r w:rsidRPr="0028489B">
        <w:rPr>
          <w:rFonts w:ascii="Times New Roman" w:hAnsi="Times New Roman" w:cs="Times New Roman"/>
          <w:sz w:val="24"/>
          <w:szCs w:val="24"/>
        </w:rPr>
        <w:t xml:space="preserve">encountered an emotional </w:t>
      </w:r>
      <w:r w:rsidR="00773DB0">
        <w:rPr>
          <w:rFonts w:ascii="Times New Roman" w:hAnsi="Times New Roman" w:cs="Times New Roman"/>
          <w:sz w:val="24"/>
          <w:szCs w:val="24"/>
        </w:rPr>
        <w:t>suffering pertaining to his run</w:t>
      </w:r>
      <w:r w:rsidRPr="0028489B">
        <w:rPr>
          <w:rFonts w:ascii="Times New Roman" w:hAnsi="Times New Roman" w:cs="Times New Roman"/>
          <w:sz w:val="24"/>
          <w:szCs w:val="24"/>
        </w:rPr>
        <w:t>away slave. As Christians, we must not, in any way expect our lives to be rosy without any setbacks or suffering for that is not promised in the Bible. This doesn't however mean the Christian faith is all gloomy for we have also been promised joy and peace in the Lord (John 14:27). However, this promise of peace is at the backdrop of suffering. We will suffer, but Christ is with us and we can have peace in whatever situation we find ourselves.</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Times New Roman" w:hAnsi="Times New Roman" w:cs="Times New Roman"/>
          <w:b/>
          <w:sz w:val="24"/>
          <w:szCs w:val="24"/>
        </w:rPr>
        <w:t>Keep Hope Alive</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Times New Roman" w:hAnsi="Times New Roman" w:cs="Times New Roman"/>
          <w:sz w:val="24"/>
          <w:szCs w:val="24"/>
        </w:rPr>
        <w:t xml:space="preserve">Despite the challenges and problems we will encounter in our Christian walk, we must not lose heart. We must continue to hope and </w:t>
      </w:r>
      <w:r w:rsidR="00750B61">
        <w:rPr>
          <w:rFonts w:ascii="Times New Roman" w:hAnsi="Times New Roman" w:cs="Times New Roman"/>
          <w:sz w:val="24"/>
          <w:szCs w:val="24"/>
        </w:rPr>
        <w:t>believe in God in all of life’s circumstances</w:t>
      </w:r>
      <w:r w:rsidRPr="0028489B">
        <w:rPr>
          <w:rFonts w:ascii="Times New Roman" w:hAnsi="Times New Roman" w:cs="Times New Roman"/>
          <w:sz w:val="24"/>
          <w:szCs w:val="24"/>
        </w:rPr>
        <w:t xml:space="preserve">. And Paul clearly points to the hope he has of been released from prison. He wrote: "At the same time, prepare a guest room for </w:t>
      </w:r>
      <w:proofErr w:type="gramStart"/>
      <w:r w:rsidRPr="0028489B">
        <w:rPr>
          <w:rFonts w:ascii="Times New Roman" w:hAnsi="Times New Roman" w:cs="Times New Roman"/>
          <w:sz w:val="24"/>
          <w:szCs w:val="24"/>
        </w:rPr>
        <w:t>me,</w:t>
      </w:r>
      <w:proofErr w:type="gramEnd"/>
      <w:r w:rsidRPr="0028489B">
        <w:rPr>
          <w:rFonts w:ascii="Times New Roman" w:hAnsi="Times New Roman" w:cs="Times New Roman"/>
          <w:sz w:val="24"/>
          <w:szCs w:val="24"/>
        </w:rPr>
        <w:t xml:space="preserve"> for I am </w:t>
      </w:r>
      <w:r w:rsidRPr="0028489B">
        <w:rPr>
          <w:rFonts w:ascii="Times New Roman" w:hAnsi="Times New Roman" w:cs="Times New Roman"/>
          <w:i/>
          <w:sz w:val="24"/>
          <w:szCs w:val="24"/>
        </w:rPr>
        <w:t xml:space="preserve">hoping </w:t>
      </w:r>
      <w:r w:rsidRPr="0028489B">
        <w:rPr>
          <w:rFonts w:ascii="Times New Roman" w:hAnsi="Times New Roman" w:cs="Times New Roman"/>
          <w:sz w:val="24"/>
          <w:szCs w:val="24"/>
        </w:rPr>
        <w:t>that through your prayers I will be graciously given to you" (v.22). Though he was in prison, Paul didn't become despondent. He kept hope alive.</w:t>
      </w: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p>
    <w:p w:rsidR="0028489B" w:rsidRPr="0028489B" w:rsidRDefault="0028489B" w:rsidP="0028489B">
      <w:pPr>
        <w:autoSpaceDE w:val="0"/>
        <w:autoSpaceDN w:val="0"/>
        <w:adjustRightInd w:val="0"/>
        <w:spacing w:after="0" w:line="240" w:lineRule="auto"/>
        <w:rPr>
          <w:rFonts w:ascii="Times New Roman" w:hAnsi="Times New Roman" w:cs="Times New Roman"/>
          <w:sz w:val="24"/>
          <w:szCs w:val="24"/>
        </w:rPr>
      </w:pPr>
      <w:r w:rsidRPr="0028489B">
        <w:rPr>
          <w:rFonts w:ascii="Times New Roman" w:hAnsi="Times New Roman" w:cs="Times New Roman"/>
          <w:sz w:val="24"/>
          <w:szCs w:val="24"/>
        </w:rPr>
        <w:t xml:space="preserve">In fact if you read through his prison </w:t>
      </w:r>
      <w:r w:rsidR="00750B61">
        <w:rPr>
          <w:rFonts w:ascii="Times New Roman" w:hAnsi="Times New Roman" w:cs="Times New Roman"/>
          <w:sz w:val="24"/>
          <w:szCs w:val="24"/>
        </w:rPr>
        <w:t xml:space="preserve">epistles, they exude with </w:t>
      </w:r>
      <w:r w:rsidRPr="0028489B">
        <w:rPr>
          <w:rFonts w:ascii="Times New Roman" w:hAnsi="Times New Roman" w:cs="Times New Roman"/>
          <w:sz w:val="24"/>
          <w:szCs w:val="24"/>
        </w:rPr>
        <w:t xml:space="preserve">joy. In </w:t>
      </w:r>
      <w:r w:rsidR="00773DB0" w:rsidRPr="0028489B">
        <w:rPr>
          <w:rFonts w:ascii="Times New Roman" w:hAnsi="Times New Roman" w:cs="Times New Roman"/>
          <w:sz w:val="24"/>
          <w:szCs w:val="24"/>
        </w:rPr>
        <w:t>Philippians</w:t>
      </w:r>
      <w:r w:rsidRPr="0028489B">
        <w:rPr>
          <w:rFonts w:ascii="Times New Roman" w:hAnsi="Times New Roman" w:cs="Times New Roman"/>
          <w:sz w:val="24"/>
          <w:szCs w:val="24"/>
        </w:rPr>
        <w:t xml:space="preserve"> 3:1 he says </w:t>
      </w:r>
      <w:r w:rsidR="00773DB0">
        <w:rPr>
          <w:rFonts w:ascii="Times New Roman" w:hAnsi="Times New Roman" w:cs="Times New Roman"/>
          <w:sz w:val="24"/>
          <w:szCs w:val="24"/>
        </w:rPr>
        <w:t>"</w:t>
      </w:r>
      <w:r w:rsidRPr="0028489B">
        <w:rPr>
          <w:rFonts w:ascii="Times New Roman" w:hAnsi="Times New Roman" w:cs="Times New Roman"/>
          <w:sz w:val="24"/>
          <w:szCs w:val="24"/>
        </w:rPr>
        <w:t xml:space="preserve">rejoice in the Lord". In Ephesians he breaks forth with praise: "Blessed </w:t>
      </w:r>
      <w:proofErr w:type="gramStart"/>
      <w:r w:rsidRPr="0028489B">
        <w:rPr>
          <w:rFonts w:ascii="Times New Roman" w:hAnsi="Times New Roman" w:cs="Times New Roman"/>
          <w:sz w:val="24"/>
          <w:szCs w:val="24"/>
        </w:rPr>
        <w:t>be</w:t>
      </w:r>
      <w:proofErr w:type="gramEnd"/>
      <w:r w:rsidRPr="0028489B">
        <w:rPr>
          <w:rFonts w:ascii="Times New Roman" w:hAnsi="Times New Roman" w:cs="Times New Roman"/>
          <w:sz w:val="24"/>
          <w:szCs w:val="24"/>
        </w:rPr>
        <w:t xml:space="preserve"> the God and Father of our Lord Jesus Christ..." (Ephesians 1:3). Finally in Colossians 1:24 he says "Now I rejoice in my sufferings...." With Paul's hope of release from prison, we can learn something about our own situations. We must keep hope alive in Christ. As believer's, what we have is a living hope and we must never cast it away in whatever situation   </w:t>
      </w:r>
    </w:p>
    <w:p w:rsidR="009673EC" w:rsidRDefault="009673EC"/>
    <w:p w:rsidR="00773DB0" w:rsidRDefault="00773DB0">
      <w:r w:rsidRPr="00773DB0">
        <w:rPr>
          <w:i/>
        </w:rPr>
        <w:t xml:space="preserve">Philemon: A Practical Letter </w:t>
      </w:r>
      <w:proofErr w:type="gramStart"/>
      <w:r w:rsidRPr="00773DB0">
        <w:rPr>
          <w:i/>
        </w:rPr>
        <w:t>For</w:t>
      </w:r>
      <w:proofErr w:type="gramEnd"/>
      <w:r w:rsidRPr="00773DB0">
        <w:rPr>
          <w:i/>
        </w:rPr>
        <w:t xml:space="preserve"> Christian Living</w:t>
      </w:r>
      <w:r>
        <w:t xml:space="preserve"> is a </w:t>
      </w:r>
      <w:hyperlink r:id="rId8" w:history="1">
        <w:r w:rsidRPr="00773DB0">
          <w:rPr>
            <w:rStyle w:val="Hyperlink"/>
          </w:rPr>
          <w:t>Sovereign Grace Fellowship</w:t>
        </w:r>
      </w:hyperlink>
      <w:r>
        <w:t xml:space="preserve"> teaching series.</w:t>
      </w:r>
    </w:p>
    <w:p w:rsidR="00DA26EE" w:rsidRDefault="00DA26EE">
      <w:r>
        <w:t xml:space="preserve">Sovereign Grace Fellowship, </w:t>
      </w:r>
      <w:proofErr w:type="spellStart"/>
      <w:r>
        <w:t>Banoc</w:t>
      </w:r>
      <w:proofErr w:type="spellEnd"/>
      <w:r>
        <w:t xml:space="preserve"> Hotel, </w:t>
      </w:r>
      <w:proofErr w:type="spellStart"/>
      <w:r>
        <w:t>Kutunse-Satelitte</w:t>
      </w:r>
      <w:proofErr w:type="spellEnd"/>
      <w:r>
        <w:t xml:space="preserve"> (Ghana Radio Astronomy Observatory), www.sovereiggracegh.org, +233206025118, sovereigngracegh@gmail.</w:t>
      </w:r>
      <w:bookmarkStart w:id="0" w:name="_GoBack"/>
      <w:bookmarkEnd w:id="0"/>
      <w:r>
        <w:t>com</w:t>
      </w:r>
    </w:p>
    <w:sectPr w:rsidR="00DA26EE" w:rsidSect="005E52EF">
      <w:pgSz w:w="12240" w:h="15840" w:code="1"/>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D58" w:rsidRDefault="00E61D58" w:rsidP="0028489B">
      <w:pPr>
        <w:spacing w:after="0" w:line="240" w:lineRule="auto"/>
      </w:pPr>
      <w:r>
        <w:separator/>
      </w:r>
    </w:p>
  </w:endnote>
  <w:endnote w:type="continuationSeparator" w:id="0">
    <w:p w:rsidR="00E61D58" w:rsidRDefault="00E61D58" w:rsidP="002848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D58" w:rsidRDefault="00E61D58" w:rsidP="0028489B">
      <w:pPr>
        <w:spacing w:after="0" w:line="240" w:lineRule="auto"/>
      </w:pPr>
      <w:r>
        <w:separator/>
      </w:r>
    </w:p>
  </w:footnote>
  <w:footnote w:type="continuationSeparator" w:id="0">
    <w:p w:rsidR="00E61D58" w:rsidRDefault="00E61D58" w:rsidP="0028489B">
      <w:pPr>
        <w:spacing w:after="0" w:line="240" w:lineRule="auto"/>
      </w:pPr>
      <w:r>
        <w:continuationSeparator/>
      </w:r>
    </w:p>
  </w:footnote>
  <w:footnote w:id="1">
    <w:p w:rsidR="0028489B" w:rsidRDefault="0028489B">
      <w:pPr>
        <w:pStyle w:val="FootnoteText"/>
      </w:pPr>
      <w:r>
        <w:rPr>
          <w:rStyle w:val="FootnoteReference"/>
        </w:rPr>
        <w:footnoteRef/>
      </w:r>
      <w:r>
        <w:t xml:space="preserve"> </w:t>
      </w:r>
      <w:r w:rsidRPr="0028489B">
        <w:rPr>
          <w:rFonts w:ascii="Calibri" w:hAnsi="Calibri" w:cs="Times New Roman"/>
          <w:szCs w:val="24"/>
        </w:rPr>
        <w:t xml:space="preserve">Sinclair B. Ferguson, </w:t>
      </w:r>
      <w:r w:rsidRPr="0028489B">
        <w:rPr>
          <w:rFonts w:ascii="Calibri" w:hAnsi="Calibri" w:cs="Times New Roman"/>
          <w:i/>
          <w:szCs w:val="24"/>
        </w:rPr>
        <w:t xml:space="preserve">Let's Study Philippians </w:t>
      </w:r>
      <w:r w:rsidRPr="0028489B">
        <w:rPr>
          <w:rFonts w:ascii="Calibri" w:hAnsi="Calibri" w:cs="Times New Roman"/>
          <w:szCs w:val="24"/>
        </w:rPr>
        <w:t>( Edinburgh: The Banner Of Truth, 2005), 1</w:t>
      </w:r>
    </w:p>
  </w:footnote>
  <w:footnote w:id="2">
    <w:p w:rsidR="0028489B" w:rsidRPr="0028489B" w:rsidRDefault="0028489B">
      <w:pPr>
        <w:pStyle w:val="FootnoteText"/>
        <w:rPr>
          <w:rFonts w:ascii="Calibri" w:hAnsi="Calibri" w:cs="Times New Roman"/>
          <w:szCs w:val="24"/>
        </w:rPr>
      </w:pPr>
      <w:r>
        <w:rPr>
          <w:rStyle w:val="FootnoteReference"/>
        </w:rPr>
        <w:footnoteRef/>
      </w:r>
      <w:r>
        <w:t xml:space="preserve"> </w:t>
      </w:r>
      <w:proofErr w:type="spellStart"/>
      <w:r w:rsidRPr="0028489B">
        <w:rPr>
          <w:rFonts w:ascii="Calibri" w:hAnsi="Calibri" w:cs="Times New Roman"/>
          <w:szCs w:val="24"/>
        </w:rPr>
        <w:t>Sproul</w:t>
      </w:r>
      <w:proofErr w:type="spellEnd"/>
      <w:r w:rsidRPr="0028489B">
        <w:rPr>
          <w:rFonts w:ascii="Calibri" w:hAnsi="Calibri" w:cs="Times New Roman"/>
          <w:szCs w:val="24"/>
        </w:rPr>
        <w:t xml:space="preserve">, R. C. (Ed.), </w:t>
      </w:r>
      <w:proofErr w:type="gramStart"/>
      <w:r w:rsidRPr="0028489B">
        <w:rPr>
          <w:rFonts w:ascii="Calibri" w:hAnsi="Calibri" w:cs="Times New Roman"/>
          <w:i/>
          <w:szCs w:val="24"/>
        </w:rPr>
        <w:t>The</w:t>
      </w:r>
      <w:proofErr w:type="gramEnd"/>
      <w:r w:rsidRPr="0028489B">
        <w:rPr>
          <w:rFonts w:ascii="Calibri" w:hAnsi="Calibri" w:cs="Times New Roman"/>
          <w:i/>
          <w:szCs w:val="24"/>
        </w:rPr>
        <w:t xml:space="preserve"> Reformation Study Bible: English Standard Version</w:t>
      </w:r>
      <w:r>
        <w:rPr>
          <w:rFonts w:ascii="Calibri" w:hAnsi="Calibri" w:cs="Times New Roman"/>
          <w:szCs w:val="24"/>
        </w:rPr>
        <w:t xml:space="preserve"> </w:t>
      </w:r>
      <w:r w:rsidRPr="0028489B">
        <w:rPr>
          <w:rFonts w:ascii="Calibri" w:hAnsi="Calibri" w:cs="Times New Roman"/>
          <w:szCs w:val="24"/>
        </w:rPr>
        <w:t>(Orlando, FL: Reformation Trust, 2015), 2189.</w:t>
      </w:r>
    </w:p>
  </w:footnote>
  <w:footnote w:id="3">
    <w:p w:rsidR="0028489B" w:rsidRDefault="0028489B">
      <w:pPr>
        <w:pStyle w:val="FootnoteText"/>
      </w:pPr>
      <w:r>
        <w:rPr>
          <w:rStyle w:val="FootnoteReference"/>
        </w:rPr>
        <w:footnoteRef/>
      </w:r>
      <w:r>
        <w:t xml:space="preserve"> </w:t>
      </w:r>
      <w:r w:rsidRPr="0028489B">
        <w:rPr>
          <w:rFonts w:ascii="Calibri" w:hAnsi="Calibri" w:cs="Times New Roman"/>
          <w:szCs w:val="24"/>
        </w:rPr>
        <w:t>Notes on Philemon 1:18-19 in ESV Global Study Bible,2012</w:t>
      </w:r>
    </w:p>
  </w:footnote>
  <w:footnote w:id="4">
    <w:p w:rsidR="0028489B" w:rsidRDefault="0028489B">
      <w:pPr>
        <w:pStyle w:val="FootnoteText"/>
      </w:pPr>
      <w:r>
        <w:rPr>
          <w:rStyle w:val="FootnoteReference"/>
        </w:rPr>
        <w:footnoteRef/>
      </w:r>
      <w:r>
        <w:t xml:space="preserve"> </w:t>
      </w:r>
      <w:r w:rsidRPr="0028489B">
        <w:rPr>
          <w:rFonts w:ascii="Calibri" w:hAnsi="Calibri" w:cs="Times New Roman"/>
          <w:szCs w:val="24"/>
        </w:rPr>
        <w:t xml:space="preserve">Raymond E Brown, S.S, </w:t>
      </w:r>
      <w:r w:rsidRPr="0028489B">
        <w:rPr>
          <w:rFonts w:ascii="Calibri" w:hAnsi="Calibri" w:cs="Times New Roman"/>
          <w:i/>
          <w:szCs w:val="24"/>
        </w:rPr>
        <w:t xml:space="preserve">An Introduction To The New Testament </w:t>
      </w:r>
      <w:r w:rsidRPr="0028489B">
        <w:rPr>
          <w:rFonts w:ascii="Calibri" w:hAnsi="Calibri" w:cs="Times New Roman"/>
          <w:szCs w:val="24"/>
        </w:rPr>
        <w:t>( New York, Doubleday, 1997), 503-504</w:t>
      </w:r>
    </w:p>
  </w:footnote>
  <w:footnote w:id="5">
    <w:p w:rsidR="0028489B" w:rsidRDefault="0028489B">
      <w:pPr>
        <w:pStyle w:val="FootnoteText"/>
      </w:pPr>
      <w:r>
        <w:rPr>
          <w:rStyle w:val="FootnoteReference"/>
        </w:rPr>
        <w:footnoteRef/>
      </w:r>
      <w:r>
        <w:t xml:space="preserve"> </w:t>
      </w:r>
      <w:r w:rsidRPr="0028489B">
        <w:rPr>
          <w:rFonts w:ascii="Calibri" w:hAnsi="Calibri" w:cs="Times New Roman"/>
          <w:szCs w:val="24"/>
        </w:rPr>
        <w:t xml:space="preserve">John MacArthur, </w:t>
      </w:r>
      <w:r w:rsidRPr="0028489B">
        <w:rPr>
          <w:rFonts w:ascii="Calibri" w:hAnsi="Calibri" w:cs="Times New Roman"/>
          <w:i/>
          <w:szCs w:val="24"/>
        </w:rPr>
        <w:t xml:space="preserve">The MacArthur Bible Commentary </w:t>
      </w:r>
      <w:r w:rsidRPr="0028489B">
        <w:rPr>
          <w:rFonts w:ascii="Calibri" w:hAnsi="Calibri" w:cs="Times New Roman"/>
          <w:szCs w:val="24"/>
        </w:rPr>
        <w:t>(Nashville, Thomas Nelson, 2005), 1827-1828</w:t>
      </w:r>
    </w:p>
  </w:footnote>
  <w:footnote w:id="6">
    <w:p w:rsidR="0028489B" w:rsidRDefault="0028489B">
      <w:pPr>
        <w:pStyle w:val="FootnoteText"/>
      </w:pPr>
      <w:r>
        <w:rPr>
          <w:rStyle w:val="FootnoteReference"/>
        </w:rPr>
        <w:footnoteRef/>
      </w:r>
      <w:r>
        <w:t xml:space="preserve"> </w:t>
      </w:r>
      <w:r w:rsidRPr="0028489B">
        <w:rPr>
          <w:rFonts w:ascii="Calibri" w:hAnsi="Calibri" w:cs="Times New Roman"/>
          <w:szCs w:val="24"/>
        </w:rPr>
        <w:t>Westminster Confession of Faith, 5.1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18B"/>
    <w:rsid w:val="00024DAF"/>
    <w:rsid w:val="00104B1F"/>
    <w:rsid w:val="0028489B"/>
    <w:rsid w:val="002D418B"/>
    <w:rsid w:val="003D3DD2"/>
    <w:rsid w:val="005E52EF"/>
    <w:rsid w:val="00750B61"/>
    <w:rsid w:val="00773DB0"/>
    <w:rsid w:val="009673EC"/>
    <w:rsid w:val="00B67288"/>
    <w:rsid w:val="00BC303C"/>
    <w:rsid w:val="00D97FDC"/>
    <w:rsid w:val="00DA26EE"/>
    <w:rsid w:val="00E52F7A"/>
    <w:rsid w:val="00E61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8489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8489B"/>
    <w:rPr>
      <w:sz w:val="20"/>
      <w:szCs w:val="20"/>
    </w:rPr>
  </w:style>
  <w:style w:type="character" w:styleId="FootnoteReference">
    <w:name w:val="footnote reference"/>
    <w:basedOn w:val="DefaultParagraphFont"/>
    <w:uiPriority w:val="99"/>
    <w:semiHidden/>
    <w:unhideWhenUsed/>
    <w:rsid w:val="0028489B"/>
    <w:rPr>
      <w:vertAlign w:val="superscript"/>
    </w:rPr>
  </w:style>
  <w:style w:type="character" w:styleId="Hyperlink">
    <w:name w:val="Hyperlink"/>
    <w:basedOn w:val="DefaultParagraphFont"/>
    <w:uiPriority w:val="99"/>
    <w:unhideWhenUsed/>
    <w:rsid w:val="00773DB0"/>
    <w:rPr>
      <w:color w:val="0000FF" w:themeColor="hyperlink"/>
      <w:u w:val="single"/>
    </w:rPr>
  </w:style>
  <w:style w:type="paragraph" w:styleId="ListParagraph">
    <w:name w:val="List Paragraph"/>
    <w:basedOn w:val="Normal"/>
    <w:uiPriority w:val="34"/>
    <w:qFormat/>
    <w:rsid w:val="00DA26E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8489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8489B"/>
    <w:rPr>
      <w:sz w:val="20"/>
      <w:szCs w:val="20"/>
    </w:rPr>
  </w:style>
  <w:style w:type="character" w:styleId="FootnoteReference">
    <w:name w:val="footnote reference"/>
    <w:basedOn w:val="DefaultParagraphFont"/>
    <w:uiPriority w:val="99"/>
    <w:semiHidden/>
    <w:unhideWhenUsed/>
    <w:rsid w:val="0028489B"/>
    <w:rPr>
      <w:vertAlign w:val="superscript"/>
    </w:rPr>
  </w:style>
  <w:style w:type="character" w:styleId="Hyperlink">
    <w:name w:val="Hyperlink"/>
    <w:basedOn w:val="DefaultParagraphFont"/>
    <w:uiPriority w:val="99"/>
    <w:unhideWhenUsed/>
    <w:rsid w:val="00773DB0"/>
    <w:rPr>
      <w:color w:val="0000FF" w:themeColor="hyperlink"/>
      <w:u w:val="single"/>
    </w:rPr>
  </w:style>
  <w:style w:type="paragraph" w:styleId="ListParagraph">
    <w:name w:val="List Paragraph"/>
    <w:basedOn w:val="Normal"/>
    <w:uiPriority w:val="34"/>
    <w:qFormat/>
    <w:rsid w:val="00DA2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vereigngracegh.org"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8F38E06-AAC5-4C26-95B9-91FC35439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1</Pages>
  <Words>2057</Words>
  <Characters>11725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 Anti</dc:creator>
  <cp:lastModifiedBy>Sovereign Grace</cp:lastModifiedBy>
  <cp:revision>5</cp:revision>
  <cp:lastPrinted>2017-11-18T17:42:00Z</cp:lastPrinted>
  <dcterms:created xsi:type="dcterms:W3CDTF">2017-11-18T12:47:00Z</dcterms:created>
  <dcterms:modified xsi:type="dcterms:W3CDTF">2017-11-18T17:43:00Z</dcterms:modified>
</cp:coreProperties>
</file>